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sz w:val="40"/>
          <w:szCs w:val="40"/>
          <w:lang w:eastAsia="zh-CN"/>
        </w:rPr>
        <w:t>个人健康状况和28天内无境外中高风险地区旅居史、14天内无国内外中高风险地区旅居史的承诺书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553"/>
        <w:gridCol w:w="850"/>
        <w:gridCol w:w="992"/>
        <w:gridCol w:w="1418"/>
        <w:gridCol w:w="1152"/>
        <w:gridCol w:w="857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5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8648" w:type="dxa"/>
            <w:gridSpan w:val="7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4395" w:type="dxa"/>
            <w:gridSpan w:val="3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天内是否在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境外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疫情中高风险地区旅居。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  <w:tcBorders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考前14天内是否在国内疫情中高风险地区旅居。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  <w:tcBorders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  <w:tcBorders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6" w:type="dxa"/>
            <w:vMerge w:val="continue"/>
            <w:tcBorders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5" w:type="dxa"/>
            <w:gridSpan w:val="5"/>
            <w:vAlign w:val="center"/>
          </w:tcPr>
          <w:p>
            <w:pPr>
              <w:spacing w:line="380" w:lineRule="exact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14天每日进行1次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体温监测并体温正常。</w:t>
            </w:r>
          </w:p>
        </w:tc>
        <w:tc>
          <w:tcPr>
            <w:tcW w:w="8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648" w:type="dxa"/>
            <w:gridSpan w:val="7"/>
          </w:tcPr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本人郑重承诺：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填报、提交和现场出示的所有信息（证明）均真实、准确、完整、有效，自愿承担因不实承诺应承担的相关责任，接受相应处理。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在考试期间严格遵守考场纪律，服从考试工作人员管理，经专门通道进出考点。如在进入考点和考试中有发烧（高于3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7.3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℃）或咳嗽等呼吸道症状，自愿选择放弃考试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或听从考试工作人员安排。</w:t>
            </w:r>
          </w:p>
          <w:p>
            <w:pPr>
              <w:spacing w:line="440" w:lineRule="exact"/>
              <w:ind w:firstLine="570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考试期间全程按要求佩戴口罩，做好手卫生。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WNiYjA2M2EyOWUzMmQzNTU3ZDU4NjZjYmQ4NDUifQ=="/>
  </w:docVars>
  <w:rsids>
    <w:rsidRoot w:val="3D972F34"/>
    <w:rsid w:val="11956E6C"/>
    <w:rsid w:val="3D972F34"/>
    <w:rsid w:val="7E233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351</Characters>
  <Lines>0</Lines>
  <Paragraphs>0</Paragraphs>
  <TotalTime>3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2021-03-05T06:37:00Z</dcterms:created>
  <dc:creator>张涌</dc:creator>
  <cp:lastModifiedBy>张涌</cp:lastModifiedBy>
  <dcterms:modified xsi:type="dcterms:W3CDTF">2022-05-11T11:47:46Z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7C8571517E23414496CD18AF1C298B96</vt:lpwstr>
  </property>
</Properties>
</file>